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10E2666" w14:textId="37109306" w:rsidR="00F43D1E" w:rsidRPr="00FA3764" w:rsidRDefault="000D6A3E" w:rsidP="009D3352">
      <w:pPr>
        <w:rPr>
          <w:lang w:val="en-GB"/>
        </w:rPr>
      </w:pPr>
      <w:r w:rsidRPr="00FA376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E26AC" wp14:editId="3DB63779">
                <wp:simplePos x="0" y="0"/>
                <wp:positionH relativeFrom="column">
                  <wp:posOffset>114300</wp:posOffset>
                </wp:positionH>
                <wp:positionV relativeFrom="paragraph">
                  <wp:posOffset>-22860</wp:posOffset>
                </wp:positionV>
                <wp:extent cx="4983480" cy="72898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3480" cy="728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E26C3" w14:textId="135D7625" w:rsidR="00036E5D" w:rsidRPr="00CA15B5" w:rsidRDefault="000D6A3E" w:rsidP="000D6A3E">
                            <w:pPr>
                              <w:rPr>
                                <w:rFonts w:cs="Arial"/>
                                <w:color w:val="000000" w:themeColor="text1"/>
                                <w:sz w:val="44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56"/>
                                <w:szCs w:val="40"/>
                                <w:lang w:val="en-GB"/>
                              </w:rPr>
                              <w:t>Course r</w:t>
                            </w:r>
                            <w:r w:rsidR="00AF4060" w:rsidRPr="00CA15B5">
                              <w:rPr>
                                <w:rFonts w:cs="Arial"/>
                                <w:color w:val="000000" w:themeColor="text1"/>
                                <w:sz w:val="56"/>
                                <w:szCs w:val="40"/>
                                <w:lang w:val="en-GB"/>
                              </w:rPr>
                              <w:t>egistration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0E26AC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margin-left:9pt;margin-top:-1.8pt;width:392.4pt;height:5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" filled="f" stroked="f" strokeweight=".5pt">
                <v:textbox>
                  <w:txbxContent>
                    <w:p w14:paraId="110E26C3" w14:textId="135D7625" w:rsidR="00036E5D" w:rsidRPr="00CA15B5" w:rsidRDefault="000D6A3E" w:rsidP="000D6A3E">
                      <w:pPr>
                        <w:rPr>
                          <w:rFonts w:cs="Arial"/>
                          <w:color w:val="000000" w:themeColor="text1"/>
                          <w:sz w:val="44"/>
                          <w:szCs w:val="40"/>
                          <w:lang w:val="en-GB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56"/>
                          <w:szCs w:val="40"/>
                          <w:lang w:val="en-GB"/>
                        </w:rPr>
                        <w:t>Course r</w:t>
                      </w:r>
                      <w:r w:rsidR="00AF4060" w:rsidRPr="00CA15B5">
                        <w:rPr>
                          <w:rFonts w:cs="Arial"/>
                          <w:color w:val="000000" w:themeColor="text1"/>
                          <w:sz w:val="56"/>
                          <w:szCs w:val="40"/>
                          <w:lang w:val="en-GB"/>
                        </w:rPr>
                        <w:t>egistration form</w:t>
                      </w:r>
                    </w:p>
                  </w:txbxContent>
                </v:textbox>
              </v:shape>
            </w:pict>
          </mc:Fallback>
        </mc:AlternateContent>
      </w:r>
      <w:r w:rsidR="00CF7C28">
        <w:rPr>
          <w:rFonts w:cs="Arial"/>
          <w:b/>
          <w:noProof/>
          <w:color w:val="244061" w:themeColor="accent1" w:themeShade="80"/>
          <w:sz w:val="56"/>
          <w:szCs w:val="96"/>
          <w:lang w:eastAsia="cs-CZ"/>
        </w:rPr>
        <w:drawing>
          <wp:anchor distT="0" distB="0" distL="114300" distR="114300" simplePos="0" relativeHeight="251669504" behindDoc="0" locked="0" layoutInCell="1" allowOverlap="1" wp14:anchorId="549889EF" wp14:editId="11E52AEB">
            <wp:simplePos x="0" y="0"/>
            <wp:positionH relativeFrom="column">
              <wp:posOffset>5488214</wp:posOffset>
            </wp:positionH>
            <wp:positionV relativeFrom="paragraph">
              <wp:posOffset>-228600</wp:posOffset>
            </wp:positionV>
            <wp:extent cx="1369774" cy="924396"/>
            <wp:effectExtent l="0" t="0" r="190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Q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774" cy="924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0E2667" w14:textId="030FA11E" w:rsidR="008903DC" w:rsidRPr="00FA3764" w:rsidRDefault="00517890" w:rsidP="008903DC">
      <w:pPr>
        <w:rPr>
          <w:rFonts w:cs="Arial"/>
          <w:sz w:val="18"/>
          <w:szCs w:val="24"/>
          <w:lang w:val="en-GB"/>
        </w:rPr>
      </w:pPr>
      <w:r w:rsidRPr="00FA3764">
        <w:rPr>
          <w:rFonts w:cs="Arial"/>
          <w:sz w:val="18"/>
          <w:szCs w:val="24"/>
          <w:lang w:val="en-GB"/>
        </w:rPr>
        <w:tab/>
      </w:r>
    </w:p>
    <w:p w14:paraId="110E2668" w14:textId="519A0372" w:rsidR="003C1B0E" w:rsidRPr="00FA3764" w:rsidRDefault="009D3352" w:rsidP="008903DC">
      <w:pPr>
        <w:ind w:firstLine="708"/>
        <w:rPr>
          <w:rFonts w:cs="Arial"/>
          <w:sz w:val="28"/>
          <w:szCs w:val="24"/>
          <w:lang w:val="en-GB"/>
        </w:rPr>
      </w:pPr>
      <w:r w:rsidRPr="00FA376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E26B2" wp14:editId="00D3AD1E">
                <wp:simplePos x="0" y="0"/>
                <wp:positionH relativeFrom="column">
                  <wp:posOffset>0</wp:posOffset>
                </wp:positionH>
                <wp:positionV relativeFrom="paragraph">
                  <wp:posOffset>179525</wp:posOffset>
                </wp:positionV>
                <wp:extent cx="6857456" cy="45719"/>
                <wp:effectExtent l="0" t="0" r="635" b="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7456" cy="45719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E7326A" id="Obdélník 11" o:spid="_x0000_s1026" style="position:absolute;margin-left:0;margin-top:14.15pt;width:539.95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" fillcolor="#00b0f0" stroked="f" strokeweight="2pt"/>
            </w:pict>
          </mc:Fallback>
        </mc:AlternateConten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8039"/>
      </w:tblGrid>
      <w:tr w:rsidR="00894AAE" w:rsidRPr="00FA3764" w14:paraId="110E266C" w14:textId="77777777" w:rsidTr="000D6A3E">
        <w:trPr>
          <w:trHeight w:val="1161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2669" w14:textId="77777777" w:rsidR="00894AAE" w:rsidRPr="00FA3764" w:rsidRDefault="00AF4060" w:rsidP="000D6A3E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 w:rsidRPr="00FA3764">
              <w:rPr>
                <w:rFonts w:cs="Arial"/>
                <w:b/>
                <w:lang w:val="en-GB"/>
              </w:rPr>
              <w:t>Course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E266A" w14:textId="19F684C3" w:rsidR="00403833" w:rsidRDefault="0014464A" w:rsidP="00403833">
            <w:pPr>
              <w:spacing w:line="240" w:lineRule="auto"/>
              <w:jc w:val="center"/>
              <w:rPr>
                <w:rFonts w:cs="Arial"/>
                <w:b/>
                <w:sz w:val="28"/>
                <w:lang w:val="en-GB"/>
              </w:rPr>
            </w:pPr>
            <w:r w:rsidRPr="00FA3764">
              <w:rPr>
                <w:rFonts w:cs="Arial"/>
                <w:b/>
                <w:sz w:val="28"/>
                <w:lang w:val="en-GB"/>
              </w:rPr>
              <w:t xml:space="preserve">IT </w:t>
            </w:r>
            <w:r w:rsidR="00030B9C" w:rsidRPr="00FA3764">
              <w:rPr>
                <w:rFonts w:cs="Arial"/>
                <w:b/>
                <w:sz w:val="28"/>
                <w:lang w:val="en-GB"/>
              </w:rPr>
              <w:t>QUALITY INDEX</w:t>
            </w:r>
            <w:r w:rsidRPr="00FA3764">
              <w:rPr>
                <w:rFonts w:cs="Arial"/>
                <w:b/>
                <w:sz w:val="28"/>
                <w:lang w:val="en-GB"/>
              </w:rPr>
              <w:t xml:space="preserve"> </w:t>
            </w:r>
            <w:r w:rsidR="00FA3764" w:rsidRPr="00FA3764">
              <w:rPr>
                <w:rFonts w:cs="Arial"/>
                <w:b/>
                <w:sz w:val="28"/>
                <w:lang w:val="en-GB"/>
              </w:rPr>
              <w:t>Expert</w:t>
            </w:r>
            <w:r w:rsidR="00403833" w:rsidRPr="00FA3764">
              <w:rPr>
                <w:rFonts w:cs="Arial"/>
                <w:b/>
                <w:sz w:val="28"/>
                <w:lang w:val="en-GB"/>
              </w:rPr>
              <w:t xml:space="preserve"> </w:t>
            </w:r>
          </w:p>
          <w:p w14:paraId="110E266B" w14:textId="2021317C" w:rsidR="00894AAE" w:rsidRPr="00FA3764" w:rsidRDefault="000D6A3E" w:rsidP="000D6A3E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sz w:val="24"/>
                <w:lang w:val="en-GB"/>
              </w:rPr>
              <w:t>Leading to</w:t>
            </w:r>
            <w:r w:rsidR="00C94920">
              <w:rPr>
                <w:rFonts w:cs="Arial"/>
                <w:sz w:val="24"/>
                <w:lang w:val="en-GB"/>
              </w:rPr>
              <w:t xml:space="preserve"> </w:t>
            </w:r>
            <w:r w:rsidR="00F44DC9">
              <w:rPr>
                <w:rFonts w:cs="Arial"/>
                <w:sz w:val="24"/>
                <w:lang w:val="en-GB"/>
              </w:rPr>
              <w:t xml:space="preserve">Certified IT Quality Expert or </w:t>
            </w:r>
            <w:r w:rsidR="00C94920">
              <w:rPr>
                <w:rFonts w:cs="Arial"/>
                <w:sz w:val="24"/>
                <w:lang w:val="en-GB"/>
              </w:rPr>
              <w:t>Accredited IT Quality Expert</w:t>
            </w:r>
          </w:p>
        </w:tc>
      </w:tr>
      <w:tr w:rsidR="00894AAE" w:rsidRPr="00FA3764" w14:paraId="110E2672" w14:textId="77777777" w:rsidTr="00776C14">
        <w:trPr>
          <w:trHeight w:val="30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266D" w14:textId="1951B8EF" w:rsidR="00894AAE" w:rsidRPr="00FA3764" w:rsidRDefault="00FA3764" w:rsidP="000D6A3E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 w:rsidRPr="00FA3764">
              <w:rPr>
                <w:rFonts w:cs="Arial"/>
                <w:b/>
                <w:lang w:val="en-GB"/>
              </w:rPr>
              <w:t>Date</w:t>
            </w:r>
            <w:r w:rsidR="00680123">
              <w:rPr>
                <w:rFonts w:cs="Arial"/>
                <w:b/>
                <w:lang w:val="en-GB"/>
              </w:rPr>
              <w:t>, Place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E2671" w14:textId="3320F2A4" w:rsidR="008A4240" w:rsidRPr="00F44DC9" w:rsidRDefault="008A4240" w:rsidP="00776C14">
            <w:pPr>
              <w:spacing w:after="0"/>
              <w:jc w:val="center"/>
              <w:rPr>
                <w:rFonts w:cs="Arial"/>
                <w:b/>
                <w:i/>
                <w:sz w:val="28"/>
                <w:lang w:val="en-GB"/>
              </w:rPr>
            </w:pPr>
            <w:r>
              <w:rPr>
                <w:rFonts w:cs="Arial"/>
                <w:i/>
                <w:lang w:val="en-GB"/>
              </w:rPr>
              <w:t>Date, place ……………………</w:t>
            </w:r>
          </w:p>
        </w:tc>
      </w:tr>
      <w:tr w:rsidR="00F44DC9" w:rsidRPr="00FA3764" w14:paraId="7D5B683D" w14:textId="77777777" w:rsidTr="000D6A3E">
        <w:trPr>
          <w:trHeight w:val="44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7F25" w14:textId="10A8D490" w:rsidR="00F44DC9" w:rsidRPr="00FA3764" w:rsidRDefault="00F44DC9" w:rsidP="000D6A3E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Pre-requisite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60A4" w14:textId="18B36EB0" w:rsidR="00F44DC9" w:rsidRPr="00FA3764" w:rsidRDefault="00F44DC9" w:rsidP="00474027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ITIL</w:t>
            </w:r>
            <w:r>
              <w:rPr>
                <w:rFonts w:cstheme="minorHAnsi"/>
                <w:lang w:val="en-GB"/>
              </w:rPr>
              <w:t>®</w:t>
            </w:r>
            <w:r>
              <w:rPr>
                <w:rFonts w:cs="Arial"/>
                <w:lang w:val="en-GB"/>
              </w:rPr>
              <w:t xml:space="preserve"> Intermediate certificate</w:t>
            </w:r>
          </w:p>
        </w:tc>
      </w:tr>
      <w:tr w:rsidR="00F44DC9" w:rsidRPr="00FA3764" w14:paraId="680E53F8" w14:textId="77777777" w:rsidTr="000D6A3E">
        <w:trPr>
          <w:trHeight w:val="229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7218" w14:textId="58F54119" w:rsidR="00F44DC9" w:rsidRPr="00FA3764" w:rsidRDefault="00F44DC9" w:rsidP="000D6A3E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Important information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2975" w14:textId="77777777" w:rsidR="00F44DC9" w:rsidRDefault="00F44DC9" w:rsidP="00F44DC9">
            <w:pPr>
              <w:jc w:val="center"/>
              <w:rPr>
                <w:rFonts w:cs="Arial"/>
                <w:i/>
                <w:lang w:val="en-GB"/>
              </w:rPr>
            </w:pPr>
            <w:r>
              <w:rPr>
                <w:rFonts w:cs="Arial"/>
                <w:i/>
                <w:lang w:val="en-GB"/>
              </w:rPr>
              <w:t>After passing successful examination all candidates will be granted title and certificate:</w:t>
            </w:r>
          </w:p>
          <w:p w14:paraId="4ED52A29" w14:textId="795CE1FB" w:rsidR="00F44DC9" w:rsidRPr="00F44DC9" w:rsidRDefault="00F44DC9" w:rsidP="00F44DC9">
            <w:pPr>
              <w:jc w:val="center"/>
              <w:rPr>
                <w:rFonts w:cs="Arial"/>
                <w:b/>
                <w:i/>
                <w:lang w:val="en-GB"/>
              </w:rPr>
            </w:pPr>
            <w:r w:rsidRPr="00F44DC9">
              <w:rPr>
                <w:rFonts w:cs="Arial"/>
                <w:b/>
                <w:i/>
                <w:lang w:val="en-GB"/>
              </w:rPr>
              <w:t>Certified IT Quality Experts</w:t>
            </w:r>
            <w:r w:rsidR="00A21D9B">
              <w:rPr>
                <w:rFonts w:cs="Arial"/>
                <w:b/>
                <w:i/>
                <w:lang w:val="en-GB"/>
              </w:rPr>
              <w:t xml:space="preserve"> - </w:t>
            </w:r>
            <w:r w:rsidR="00A21D9B" w:rsidRPr="00BD39F5">
              <w:rPr>
                <w:rFonts w:cs="Arial"/>
                <w:b/>
                <w:i/>
                <w:noProof/>
                <w:lang w:val="en-GB"/>
              </w:rPr>
              <w:t>CITQE</w:t>
            </w:r>
          </w:p>
          <w:p w14:paraId="6BF9C52E" w14:textId="1958711E" w:rsidR="00F44DC9" w:rsidRPr="00FA3764" w:rsidRDefault="00F44DC9" w:rsidP="00F44DC9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i/>
                <w:lang w:val="en-GB"/>
              </w:rPr>
              <w:t xml:space="preserve">For granting </w:t>
            </w:r>
            <w:r w:rsidRPr="00F44DC9">
              <w:rPr>
                <w:rFonts w:cs="Arial"/>
                <w:b/>
                <w:i/>
                <w:lang w:val="en-GB"/>
              </w:rPr>
              <w:t>Accredited IT Quality Expert</w:t>
            </w:r>
            <w:r>
              <w:rPr>
                <w:rFonts w:cs="Arial"/>
                <w:i/>
                <w:lang w:val="en-GB"/>
              </w:rPr>
              <w:t xml:space="preserve"> additional conditions apply as this is targeted to consultants for commercial exploitation: valid ITIL Intermediate certificate, IT management skills </w:t>
            </w:r>
            <w:r w:rsidRPr="00BD39F5">
              <w:rPr>
                <w:rFonts w:cs="Arial"/>
                <w:i/>
                <w:noProof/>
                <w:lang w:val="en-GB"/>
              </w:rPr>
              <w:t>proven</w:t>
            </w:r>
            <w:r>
              <w:rPr>
                <w:rFonts w:cs="Arial"/>
                <w:i/>
                <w:lang w:val="en-GB"/>
              </w:rPr>
              <w:t xml:space="preserve"> via LinkedIn profile, passed course exam, signing license documents</w:t>
            </w:r>
          </w:p>
        </w:tc>
      </w:tr>
      <w:tr w:rsidR="00894AAE" w:rsidRPr="00FA3764" w14:paraId="110E2676" w14:textId="77777777" w:rsidTr="000D6A3E">
        <w:trPr>
          <w:trHeight w:val="44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2673" w14:textId="62BF3C16" w:rsidR="00894AAE" w:rsidRPr="000D6A3E" w:rsidRDefault="00FA3764" w:rsidP="000D6A3E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 w:rsidRPr="000D6A3E">
              <w:rPr>
                <w:rFonts w:cs="Arial"/>
                <w:b/>
                <w:lang w:val="en-GB"/>
              </w:rPr>
              <w:t>Price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F450" w14:textId="77777777" w:rsidR="00C65F7F" w:rsidRDefault="007A1037" w:rsidP="00101DFB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 w:rsidRPr="000C7330">
              <w:rPr>
                <w:rFonts w:cs="Arial"/>
                <w:b/>
                <w:lang w:val="en-GB"/>
              </w:rPr>
              <w:t>Price</w:t>
            </w:r>
            <w:r w:rsidR="001150C5" w:rsidRPr="000C7330">
              <w:rPr>
                <w:rFonts w:cs="Arial"/>
                <w:b/>
                <w:lang w:val="en-GB"/>
              </w:rPr>
              <w:t>: 1260 EUR     1110 GBP     1896 USD   (VAT excl.)</w:t>
            </w:r>
          </w:p>
          <w:p w14:paraId="2702DBA8" w14:textId="77777777" w:rsidR="000C7330" w:rsidRPr="000C7330" w:rsidRDefault="000C7330" w:rsidP="00101DFB">
            <w:pPr>
              <w:spacing w:after="0"/>
              <w:jc w:val="center"/>
              <w:rPr>
                <w:rFonts w:cs="Arial"/>
                <w:b/>
                <w:lang w:val="en-GB"/>
              </w:rPr>
            </w:pPr>
          </w:p>
          <w:p w14:paraId="6F584DBB" w14:textId="45039D9E" w:rsidR="000C7330" w:rsidRPr="000C7330" w:rsidRDefault="000C7330" w:rsidP="00101DFB">
            <w:pPr>
              <w:spacing w:after="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0C7330">
              <w:rPr>
                <w:rFonts w:cs="Arial"/>
                <w:sz w:val="20"/>
                <w:szCs w:val="20"/>
                <w:lang w:val="en-GB"/>
              </w:rPr>
              <w:t xml:space="preserve">For candidates already holding certificate 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CITQP, </w:t>
            </w:r>
            <w:r w:rsidRPr="000C7330">
              <w:rPr>
                <w:rFonts w:cs="Arial"/>
                <w:sz w:val="20"/>
                <w:szCs w:val="20"/>
                <w:lang w:val="en-GB"/>
              </w:rPr>
              <w:t>IT Quality Index Foundation prices are</w:t>
            </w:r>
          </w:p>
          <w:p w14:paraId="110E2675" w14:textId="787A5B8A" w:rsidR="000C7330" w:rsidRPr="00FA3764" w:rsidRDefault="000C7330" w:rsidP="000C7330">
            <w:pPr>
              <w:spacing w:after="0"/>
              <w:jc w:val="center"/>
              <w:rPr>
                <w:rFonts w:cs="Arial"/>
                <w:i/>
                <w:lang w:val="en-GB"/>
              </w:rPr>
            </w:pPr>
            <w:r w:rsidRPr="000C7330">
              <w:rPr>
                <w:color w:val="333333"/>
                <w:sz w:val="20"/>
                <w:szCs w:val="20"/>
                <w:lang w:val="en-GB"/>
              </w:rPr>
              <w:t>795 EUR</w:t>
            </w:r>
            <w:r w:rsidRPr="000C7330">
              <w:rPr>
                <w:color w:val="333333"/>
                <w:sz w:val="20"/>
                <w:szCs w:val="20"/>
                <w:lang w:val="en-GB"/>
              </w:rPr>
              <w:tab/>
            </w:r>
            <w:r>
              <w:rPr>
                <w:color w:val="333333"/>
                <w:sz w:val="20"/>
                <w:szCs w:val="20"/>
                <w:lang w:val="en-GB"/>
              </w:rPr>
              <w:t xml:space="preserve"> / </w:t>
            </w:r>
            <w:r w:rsidRPr="000C7330">
              <w:rPr>
                <w:color w:val="333333"/>
                <w:sz w:val="20"/>
                <w:szCs w:val="20"/>
                <w:lang w:val="en-GB"/>
              </w:rPr>
              <w:t>695</w:t>
            </w:r>
            <w:r w:rsidRPr="000C7330">
              <w:rPr>
                <w:rFonts w:cstheme="minorHAnsi"/>
                <w:color w:val="333333"/>
                <w:sz w:val="20"/>
                <w:szCs w:val="20"/>
                <w:lang w:val="en-GB"/>
              </w:rPr>
              <w:t xml:space="preserve"> GBP</w:t>
            </w:r>
            <w:r>
              <w:rPr>
                <w:rFonts w:cstheme="minorHAnsi"/>
                <w:color w:val="333333"/>
                <w:sz w:val="20"/>
                <w:szCs w:val="20"/>
                <w:lang w:val="en-GB"/>
              </w:rPr>
              <w:t xml:space="preserve"> / </w:t>
            </w:r>
            <w:r w:rsidRPr="000C7330">
              <w:rPr>
                <w:color w:val="333333"/>
                <w:sz w:val="20"/>
                <w:szCs w:val="20"/>
                <w:lang w:val="en-GB"/>
              </w:rPr>
              <w:t>1</w:t>
            </w:r>
            <w:r>
              <w:rPr>
                <w:color w:val="333333"/>
                <w:sz w:val="20"/>
                <w:szCs w:val="20"/>
                <w:lang w:val="en-GB"/>
              </w:rPr>
              <w:t>1</w:t>
            </w:r>
            <w:r w:rsidRPr="000C7330">
              <w:rPr>
                <w:color w:val="333333"/>
                <w:sz w:val="20"/>
                <w:szCs w:val="20"/>
                <w:lang w:val="en-GB"/>
              </w:rPr>
              <w:t xml:space="preserve">45 USD  </w:t>
            </w:r>
            <w:r>
              <w:rPr>
                <w:color w:val="333333"/>
                <w:sz w:val="20"/>
                <w:szCs w:val="20"/>
                <w:lang w:val="en-GB"/>
              </w:rPr>
              <w:t>where candidate will participate only on day 2</w:t>
            </w:r>
          </w:p>
        </w:tc>
      </w:tr>
      <w:tr w:rsidR="007A1037" w:rsidRPr="00FA3764" w14:paraId="090DC620" w14:textId="77777777" w:rsidTr="000D6A3E">
        <w:trPr>
          <w:trHeight w:val="44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9E83" w14:textId="70767C89" w:rsidR="007A1037" w:rsidRDefault="007A1037" w:rsidP="000D6A3E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Promo code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BEF6" w14:textId="77777777" w:rsidR="007A1037" w:rsidRPr="0031138B" w:rsidRDefault="007A1037" w:rsidP="00101DFB">
            <w:pPr>
              <w:spacing w:after="0"/>
              <w:jc w:val="center"/>
              <w:rPr>
                <w:rFonts w:cs="Arial"/>
                <w:lang w:val="en-GB"/>
              </w:rPr>
            </w:pPr>
          </w:p>
        </w:tc>
      </w:tr>
      <w:tr w:rsidR="008B4C1A" w:rsidRPr="00FA3764" w14:paraId="110E267B" w14:textId="77777777" w:rsidTr="000D6A3E">
        <w:trPr>
          <w:trHeight w:val="44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2677" w14:textId="77777777" w:rsidR="001C650E" w:rsidRDefault="00FA3764" w:rsidP="000D6A3E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Name</w:t>
            </w:r>
            <w:r w:rsidR="00116190">
              <w:rPr>
                <w:rFonts w:cs="Arial"/>
                <w:b/>
                <w:lang w:val="en-GB"/>
              </w:rPr>
              <w:t xml:space="preserve"> of participant</w:t>
            </w:r>
          </w:p>
          <w:p w14:paraId="110E2678" w14:textId="2E233DCA" w:rsidR="00FA3764" w:rsidRPr="00FA3764" w:rsidRDefault="00FA3764" w:rsidP="000D6A3E">
            <w:pPr>
              <w:spacing w:after="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15CE" w14:textId="77777777" w:rsidR="00680123" w:rsidRDefault="00FA3764" w:rsidP="00680123">
            <w:pPr>
              <w:spacing w:after="0" w:line="240" w:lineRule="auto"/>
              <w:jc w:val="center"/>
              <w:rPr>
                <w:rFonts w:cs="Arial"/>
                <w:i/>
                <w:lang w:val="en-GB"/>
              </w:rPr>
            </w:pPr>
            <w:r>
              <w:rPr>
                <w:rFonts w:cs="Arial"/>
                <w:i/>
                <w:lang w:val="en-GB"/>
              </w:rPr>
              <w:t>Name</w:t>
            </w:r>
          </w:p>
          <w:p w14:paraId="44073354" w14:textId="229552A2" w:rsidR="00FA3764" w:rsidRDefault="00FF272A" w:rsidP="00680123">
            <w:pPr>
              <w:spacing w:after="0" w:line="240" w:lineRule="auto"/>
              <w:jc w:val="center"/>
              <w:rPr>
                <w:rFonts w:cs="Arial"/>
                <w:i/>
                <w:lang w:val="en-GB"/>
              </w:rPr>
            </w:pPr>
            <w:r>
              <w:rPr>
                <w:rFonts w:cs="Arial"/>
                <w:i/>
                <w:lang w:val="en-GB"/>
              </w:rPr>
              <w:t>P</w:t>
            </w:r>
            <w:r w:rsidR="00FA3764">
              <w:rPr>
                <w:rFonts w:cs="Arial"/>
                <w:i/>
                <w:lang w:val="en-GB"/>
              </w:rPr>
              <w:t>hone</w:t>
            </w:r>
          </w:p>
          <w:p w14:paraId="110E267A" w14:textId="0168CC4D" w:rsidR="00FF272A" w:rsidRPr="00FA3764" w:rsidRDefault="00FF272A" w:rsidP="009734D7">
            <w:pPr>
              <w:spacing w:after="0" w:line="240" w:lineRule="auto"/>
              <w:jc w:val="center"/>
              <w:rPr>
                <w:rFonts w:cs="Arial"/>
                <w:i/>
                <w:lang w:val="en-GB"/>
              </w:rPr>
            </w:pPr>
            <w:r>
              <w:rPr>
                <w:rFonts w:cs="Arial"/>
                <w:i/>
                <w:lang w:val="en-GB"/>
              </w:rPr>
              <w:t>Email</w:t>
            </w:r>
          </w:p>
        </w:tc>
      </w:tr>
      <w:tr w:rsidR="008B4C1A" w:rsidRPr="00FA3764" w14:paraId="110E267E" w14:textId="77777777" w:rsidTr="000D6A3E">
        <w:trPr>
          <w:trHeight w:val="141"/>
        </w:trPr>
        <w:tc>
          <w:tcPr>
            <w:tcW w:w="2581" w:type="dxa"/>
            <w:tcBorders>
              <w:top w:val="single" w:sz="4" w:space="0" w:color="auto"/>
              <w:left w:val="single" w:sz="4" w:space="0" w:color="FFFFFF"/>
              <w:bottom w:val="dashSmallGap" w:sz="4" w:space="0" w:color="auto"/>
              <w:right w:val="single" w:sz="4" w:space="0" w:color="FFFFFF"/>
            </w:tcBorders>
            <w:vAlign w:val="center"/>
          </w:tcPr>
          <w:p w14:paraId="110E267C" w14:textId="77777777" w:rsidR="008B4C1A" w:rsidRPr="000D6A3E" w:rsidRDefault="008B4C1A" w:rsidP="000D6A3E">
            <w:pPr>
              <w:spacing w:after="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FFFFFF"/>
              <w:bottom w:val="dashSmallGap" w:sz="4" w:space="0" w:color="auto"/>
              <w:right w:val="single" w:sz="4" w:space="0" w:color="FFFFFF"/>
            </w:tcBorders>
            <w:vAlign w:val="center"/>
          </w:tcPr>
          <w:p w14:paraId="110E267D" w14:textId="77777777" w:rsidR="008B4C1A" w:rsidRPr="00FA3764" w:rsidRDefault="008B4C1A" w:rsidP="00B3497B">
            <w:pPr>
              <w:rPr>
                <w:rFonts w:cs="Arial"/>
                <w:sz w:val="20"/>
                <w:lang w:val="en-GB"/>
              </w:rPr>
            </w:pPr>
          </w:p>
        </w:tc>
      </w:tr>
      <w:tr w:rsidR="008B4C1A" w:rsidRPr="00FA3764" w14:paraId="110E2681" w14:textId="77777777" w:rsidTr="000D6A3E">
        <w:trPr>
          <w:trHeight w:val="420"/>
        </w:trPr>
        <w:tc>
          <w:tcPr>
            <w:tcW w:w="25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0E267F" w14:textId="77777777" w:rsidR="008B4C1A" w:rsidRPr="00FA3764" w:rsidRDefault="00FA3764" w:rsidP="000D6A3E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Company name</w:t>
            </w:r>
          </w:p>
        </w:tc>
        <w:tc>
          <w:tcPr>
            <w:tcW w:w="80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0E2680" w14:textId="77777777" w:rsidR="008B4C1A" w:rsidRPr="00FA3764" w:rsidRDefault="008B4C1A" w:rsidP="009D3352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8B4C1A" w:rsidRPr="00FA3764" w14:paraId="110E2686" w14:textId="77777777" w:rsidTr="000D6A3E">
        <w:trPr>
          <w:trHeight w:val="420"/>
        </w:trPr>
        <w:tc>
          <w:tcPr>
            <w:tcW w:w="25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0E2682" w14:textId="77777777" w:rsidR="008B4C1A" w:rsidRPr="00FA3764" w:rsidRDefault="00FA3764" w:rsidP="000D6A3E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Billing address</w:t>
            </w:r>
            <w:r w:rsidR="009D3352" w:rsidRPr="00FA3764">
              <w:rPr>
                <w:rFonts w:cs="Arial"/>
                <w:b/>
                <w:lang w:val="en-GB"/>
              </w:rPr>
              <w:t xml:space="preserve"> </w:t>
            </w:r>
          </w:p>
        </w:tc>
        <w:tc>
          <w:tcPr>
            <w:tcW w:w="80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0E2685" w14:textId="77777777" w:rsidR="00FA3764" w:rsidRPr="00FA3764" w:rsidRDefault="00FA3764" w:rsidP="009D3352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9D3352" w:rsidRPr="00FA3764" w14:paraId="110E268C" w14:textId="77777777" w:rsidTr="000D6A3E">
        <w:trPr>
          <w:trHeight w:val="420"/>
        </w:trPr>
        <w:tc>
          <w:tcPr>
            <w:tcW w:w="25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0E268A" w14:textId="77777777" w:rsidR="009D3352" w:rsidRPr="00FA3764" w:rsidRDefault="00FA3764" w:rsidP="000D6A3E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 xml:space="preserve">Contact person name </w:t>
            </w:r>
          </w:p>
        </w:tc>
        <w:tc>
          <w:tcPr>
            <w:tcW w:w="80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0E268B" w14:textId="77777777" w:rsidR="009D3352" w:rsidRPr="00FA3764" w:rsidRDefault="009D3352" w:rsidP="009D3352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8B4C1A" w:rsidRPr="00FA3764" w14:paraId="110E268F" w14:textId="77777777" w:rsidTr="000D6A3E">
        <w:trPr>
          <w:trHeight w:val="420"/>
        </w:trPr>
        <w:tc>
          <w:tcPr>
            <w:tcW w:w="25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0E268D" w14:textId="77777777" w:rsidR="008B4C1A" w:rsidRPr="00FA3764" w:rsidRDefault="00FA3764" w:rsidP="000D6A3E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 xml:space="preserve">Contact person phone </w:t>
            </w:r>
          </w:p>
        </w:tc>
        <w:tc>
          <w:tcPr>
            <w:tcW w:w="80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0E268E" w14:textId="77777777" w:rsidR="008B4C1A" w:rsidRPr="00FA3764" w:rsidRDefault="008B4C1A" w:rsidP="009D3352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8B4C1A" w:rsidRPr="00FA3764" w14:paraId="110E2692" w14:textId="77777777" w:rsidTr="000D6A3E">
        <w:trPr>
          <w:trHeight w:val="420"/>
        </w:trPr>
        <w:tc>
          <w:tcPr>
            <w:tcW w:w="25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0E2690" w14:textId="77777777" w:rsidR="008B4C1A" w:rsidRPr="00FA3764" w:rsidRDefault="00FA3764" w:rsidP="000D6A3E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 xml:space="preserve">Contact person email </w:t>
            </w:r>
          </w:p>
        </w:tc>
        <w:tc>
          <w:tcPr>
            <w:tcW w:w="80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0E2691" w14:textId="77777777" w:rsidR="008B4C1A" w:rsidRPr="00FA3764" w:rsidRDefault="008B4C1A" w:rsidP="009D3352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8B4C1A" w:rsidRPr="00FA3764" w14:paraId="110E2695" w14:textId="77777777" w:rsidTr="000D6A3E">
        <w:trPr>
          <w:trHeight w:val="420"/>
        </w:trPr>
        <w:tc>
          <w:tcPr>
            <w:tcW w:w="25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0E2693" w14:textId="2B1046D8" w:rsidR="008B4C1A" w:rsidRPr="00FA3764" w:rsidRDefault="00FA3764" w:rsidP="000D6A3E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VAT</w:t>
            </w:r>
            <w:r w:rsidR="000D6A3E">
              <w:rPr>
                <w:rFonts w:cs="Arial"/>
                <w:b/>
                <w:lang w:val="en-GB"/>
              </w:rPr>
              <w:t xml:space="preserve"> number</w:t>
            </w:r>
          </w:p>
        </w:tc>
        <w:tc>
          <w:tcPr>
            <w:tcW w:w="80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0E2694" w14:textId="77777777" w:rsidR="008B4C1A" w:rsidRPr="00FA3764" w:rsidRDefault="008B4C1A" w:rsidP="009D3352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9D3352" w:rsidRPr="00FA3764" w14:paraId="110E2698" w14:textId="77777777" w:rsidTr="000D6A3E">
        <w:trPr>
          <w:trHeight w:val="420"/>
        </w:trPr>
        <w:tc>
          <w:tcPr>
            <w:tcW w:w="25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0E2696" w14:textId="71C198D0" w:rsidR="009D3352" w:rsidRPr="00FA3764" w:rsidRDefault="00FA3764" w:rsidP="000D6A3E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Order number</w:t>
            </w:r>
          </w:p>
        </w:tc>
        <w:tc>
          <w:tcPr>
            <w:tcW w:w="80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0E2697" w14:textId="77777777" w:rsidR="009D3352" w:rsidRPr="00FA3764" w:rsidRDefault="009D3352" w:rsidP="009D3352">
            <w:pPr>
              <w:jc w:val="center"/>
              <w:rPr>
                <w:rFonts w:cs="Arial"/>
                <w:i/>
                <w:lang w:val="en-GB"/>
              </w:rPr>
            </w:pPr>
          </w:p>
        </w:tc>
      </w:tr>
      <w:tr w:rsidR="008B4C1A" w:rsidRPr="00FA3764" w14:paraId="110E269B" w14:textId="77777777" w:rsidTr="00116190">
        <w:trPr>
          <w:trHeight w:val="420"/>
        </w:trPr>
        <w:tc>
          <w:tcPr>
            <w:tcW w:w="2581" w:type="dxa"/>
            <w:tcBorders>
              <w:top w:val="dashSmallGap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10E2699" w14:textId="77777777" w:rsidR="008B4C1A" w:rsidRPr="00FA3764" w:rsidRDefault="008B4C1A" w:rsidP="00B3497B">
            <w:pPr>
              <w:rPr>
                <w:rFonts w:cs="Arial"/>
                <w:i/>
                <w:sz w:val="20"/>
                <w:lang w:val="en-GB"/>
              </w:rPr>
            </w:pPr>
          </w:p>
        </w:tc>
        <w:tc>
          <w:tcPr>
            <w:tcW w:w="8039" w:type="dxa"/>
            <w:tcBorders>
              <w:top w:val="dashSmallGap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10E269A" w14:textId="77777777" w:rsidR="008B4C1A" w:rsidRPr="00FA3764" w:rsidRDefault="008B4C1A" w:rsidP="00B3497B">
            <w:pPr>
              <w:rPr>
                <w:rFonts w:cs="Arial"/>
                <w:i/>
                <w:sz w:val="20"/>
                <w:lang w:val="en-GB"/>
              </w:rPr>
            </w:pPr>
          </w:p>
        </w:tc>
      </w:tr>
    </w:tbl>
    <w:p w14:paraId="0142A01A" w14:textId="77777777" w:rsidR="00FA3764" w:rsidRDefault="00FA3764">
      <w:pPr>
        <w:rPr>
          <w:rFonts w:eastAsia="Times New Roman" w:cs="Arial"/>
          <w:b/>
          <w:sz w:val="28"/>
          <w:szCs w:val="20"/>
          <w:lang w:val="en-GB" w:eastAsia="cs-CZ"/>
        </w:rPr>
      </w:pPr>
    </w:p>
    <w:p w14:paraId="110E269E" w14:textId="77777777" w:rsidR="008B4C1A" w:rsidRPr="00FA3764" w:rsidRDefault="00FA3764" w:rsidP="008B4C1A">
      <w:pPr>
        <w:pStyle w:val="Nadpis1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lastRenderedPageBreak/>
        <w:t>Terms and conditions</w:t>
      </w:r>
    </w:p>
    <w:p w14:paraId="110E269F" w14:textId="77777777" w:rsidR="008B4C1A" w:rsidRPr="00FA3764" w:rsidRDefault="008B4C1A" w:rsidP="008B4C1A">
      <w:pPr>
        <w:pStyle w:val="Nadpis1"/>
        <w:rPr>
          <w:rFonts w:asciiTheme="minorHAnsi" w:hAnsiTheme="minorHAnsi" w:cs="Arial"/>
          <w:lang w:val="en-GB"/>
        </w:rPr>
      </w:pPr>
    </w:p>
    <w:p w14:paraId="269B8E76" w14:textId="39EE5816" w:rsidR="0090711B" w:rsidRDefault="0090711B" w:rsidP="0090711B">
      <w:pPr>
        <w:numPr>
          <w:ilvl w:val="0"/>
          <w:numId w:val="21"/>
        </w:numPr>
        <w:spacing w:before="120" w:after="0" w:line="36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Certified IT Quality Expert – </w:t>
      </w:r>
      <w:r w:rsidRPr="00594D62">
        <w:rPr>
          <w:rFonts w:cs="Arial"/>
          <w:noProof/>
          <w:lang w:val="en-GB"/>
        </w:rPr>
        <w:t>CITQE</w:t>
      </w:r>
      <w:r>
        <w:rPr>
          <w:rFonts w:cs="Arial"/>
          <w:lang w:val="en-GB"/>
        </w:rPr>
        <w:t xml:space="preserve"> - will be granted to all course candidates successfully passing</w:t>
      </w:r>
      <w:r w:rsidR="00BD39F5">
        <w:rPr>
          <w:rFonts w:cs="Arial"/>
          <w:lang w:val="en-GB"/>
        </w:rPr>
        <w:t xml:space="preserve"> the</w:t>
      </w:r>
      <w:r>
        <w:rPr>
          <w:rFonts w:cs="Arial"/>
          <w:lang w:val="en-GB"/>
        </w:rPr>
        <w:t xml:space="preserve"> </w:t>
      </w:r>
      <w:r w:rsidRPr="00BD39F5">
        <w:rPr>
          <w:rFonts w:cs="Arial"/>
          <w:noProof/>
          <w:lang w:val="en-GB"/>
        </w:rPr>
        <w:t>final examination</w:t>
      </w:r>
      <w:r>
        <w:rPr>
          <w:rFonts w:cs="Arial"/>
          <w:lang w:val="en-GB"/>
        </w:rPr>
        <w:t>. This allows internal used for non-commercial exploitation after registering for internal use.</w:t>
      </w:r>
    </w:p>
    <w:p w14:paraId="0BE7730C" w14:textId="77777777" w:rsidR="0090711B" w:rsidRDefault="00FA3764" w:rsidP="00FA3764">
      <w:pPr>
        <w:pStyle w:val="Odstavecseseznamem"/>
        <w:numPr>
          <w:ilvl w:val="0"/>
          <w:numId w:val="21"/>
        </w:numPr>
        <w:spacing w:before="120" w:after="0" w:line="36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Pre-requirements apply – ITIL </w:t>
      </w:r>
      <w:r w:rsidR="00C94920">
        <w:rPr>
          <w:rFonts w:cs="Arial"/>
          <w:lang w:val="en-GB"/>
        </w:rPr>
        <w:t>intermeditate</w:t>
      </w:r>
      <w:r w:rsidR="00474027">
        <w:rPr>
          <w:rFonts w:cs="Arial"/>
          <w:lang w:val="en-GB"/>
        </w:rPr>
        <w:t xml:space="preserve"> certificate. </w:t>
      </w:r>
    </w:p>
    <w:p w14:paraId="2C42476F" w14:textId="459A8F21" w:rsidR="00474027" w:rsidRPr="0090711B" w:rsidRDefault="00474027" w:rsidP="004A2223">
      <w:pPr>
        <w:pStyle w:val="Odstavecseseznamem"/>
        <w:numPr>
          <w:ilvl w:val="0"/>
          <w:numId w:val="21"/>
        </w:numPr>
        <w:spacing w:before="120" w:after="0" w:line="360" w:lineRule="auto"/>
        <w:jc w:val="both"/>
        <w:rPr>
          <w:rFonts w:cs="Arial"/>
          <w:lang w:val="en-GB"/>
        </w:rPr>
      </w:pPr>
      <w:r w:rsidRPr="0090711B">
        <w:rPr>
          <w:rFonts w:cs="Arial"/>
          <w:lang w:val="en-GB"/>
        </w:rPr>
        <w:t>For candidates aiming to become Accredited IT Quality Experts (</w:t>
      </w:r>
      <w:r w:rsidRPr="00BD39F5">
        <w:rPr>
          <w:rFonts w:cs="Arial"/>
          <w:lang w:val="en-GB"/>
        </w:rPr>
        <w:t>consultants)</w:t>
      </w:r>
      <w:r w:rsidR="00BD39F5">
        <w:rPr>
          <w:rFonts w:cs="Arial"/>
          <w:lang w:val="en-GB"/>
        </w:rPr>
        <w:t>,</w:t>
      </w:r>
      <w:r w:rsidRPr="0090711B">
        <w:rPr>
          <w:rFonts w:cs="Arial"/>
          <w:lang w:val="en-GB"/>
        </w:rPr>
        <w:t xml:space="preserve"> management skills should be available to check </w:t>
      </w:r>
      <w:r w:rsidR="00C94920" w:rsidRPr="0090711B">
        <w:rPr>
          <w:rFonts w:cs="Arial"/>
          <w:lang w:val="en-GB"/>
        </w:rPr>
        <w:t>Linkedin profile.</w:t>
      </w:r>
      <w:r w:rsidR="0090711B">
        <w:rPr>
          <w:rFonts w:cs="Arial"/>
          <w:lang w:val="en-GB"/>
        </w:rPr>
        <w:t xml:space="preserve">  Candidates for </w:t>
      </w:r>
      <w:r w:rsidRPr="0090711B">
        <w:rPr>
          <w:rFonts w:cs="Arial"/>
          <w:lang w:val="en-GB"/>
        </w:rPr>
        <w:t>Accredited IT Quality Experts will be provided detail conditions for licensing and commercial exploitation. After signing license documents successful candidates will be granted title: Accredited IT Quality Expert including</w:t>
      </w:r>
      <w:r w:rsidR="00BD39F5">
        <w:rPr>
          <w:rFonts w:cs="Arial"/>
          <w:lang w:val="en-GB"/>
        </w:rPr>
        <w:t xml:space="preserve"> the</w:t>
      </w:r>
      <w:r w:rsidRPr="0090711B">
        <w:rPr>
          <w:rFonts w:cs="Arial"/>
          <w:lang w:val="en-GB"/>
        </w:rPr>
        <w:t xml:space="preserve"> </w:t>
      </w:r>
      <w:r w:rsidRPr="00BD39F5">
        <w:rPr>
          <w:rFonts w:cs="Arial"/>
          <w:lang w:val="en-GB"/>
        </w:rPr>
        <w:t>right</w:t>
      </w:r>
      <w:r w:rsidRPr="0090711B">
        <w:rPr>
          <w:rFonts w:cs="Arial"/>
          <w:lang w:val="en-GB"/>
        </w:rPr>
        <w:t xml:space="preserve"> to use this title in</w:t>
      </w:r>
      <w:r w:rsidR="00BD39F5">
        <w:rPr>
          <w:rFonts w:cs="Arial"/>
          <w:lang w:val="en-GB"/>
        </w:rPr>
        <w:t xml:space="preserve"> the</w:t>
      </w:r>
      <w:r w:rsidRPr="0090711B">
        <w:rPr>
          <w:rFonts w:cs="Arial"/>
          <w:lang w:val="en-GB"/>
        </w:rPr>
        <w:t xml:space="preserve"> </w:t>
      </w:r>
      <w:r w:rsidRPr="00BD39F5">
        <w:rPr>
          <w:rFonts w:cs="Arial"/>
          <w:lang w:val="en-GB"/>
        </w:rPr>
        <w:t>signature</w:t>
      </w:r>
      <w:r w:rsidR="0090711B" w:rsidRPr="0090711B">
        <w:rPr>
          <w:rFonts w:cs="Arial"/>
          <w:lang w:val="en-GB"/>
        </w:rPr>
        <w:t>.</w:t>
      </w:r>
    </w:p>
    <w:p w14:paraId="110E26A3" w14:textId="28BDDC5F" w:rsidR="00FA3764" w:rsidRDefault="00FA3764" w:rsidP="00FA3764">
      <w:pPr>
        <w:numPr>
          <w:ilvl w:val="0"/>
          <w:numId w:val="21"/>
        </w:numPr>
        <w:spacing w:before="120" w:after="0" w:line="36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VAT will be added to course price according to accounting rules</w:t>
      </w:r>
      <w:r w:rsidR="0090711B">
        <w:rPr>
          <w:rFonts w:cs="Arial"/>
          <w:lang w:val="en-GB"/>
        </w:rPr>
        <w:t>.</w:t>
      </w:r>
    </w:p>
    <w:p w14:paraId="110E26A4" w14:textId="76750BE5" w:rsidR="00FA3764" w:rsidRDefault="00FA3764" w:rsidP="00FA3764">
      <w:pPr>
        <w:numPr>
          <w:ilvl w:val="0"/>
          <w:numId w:val="21"/>
        </w:numPr>
        <w:spacing w:before="120" w:after="0" w:line="36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Snack, drink, lunch included in course price</w:t>
      </w:r>
      <w:r w:rsidR="0090711B">
        <w:rPr>
          <w:rFonts w:cs="Arial"/>
          <w:lang w:val="en-GB"/>
        </w:rPr>
        <w:t>.</w:t>
      </w:r>
    </w:p>
    <w:p w14:paraId="110E26A5" w14:textId="2C5105CB" w:rsidR="00FA3764" w:rsidRPr="00FA3764" w:rsidRDefault="00FA3764" w:rsidP="00FA3764">
      <w:pPr>
        <w:numPr>
          <w:ilvl w:val="0"/>
          <w:numId w:val="21"/>
        </w:numPr>
        <w:spacing w:before="120" w:after="0" w:line="36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Printed course documentation will be provided to clients</w:t>
      </w:r>
      <w:r w:rsidR="0090711B">
        <w:rPr>
          <w:rFonts w:cs="Arial"/>
          <w:lang w:val="en-GB"/>
        </w:rPr>
        <w:t>.</w:t>
      </w:r>
    </w:p>
    <w:p w14:paraId="110E26A6" w14:textId="6ADEF8D6" w:rsidR="00FA3764" w:rsidRDefault="00FA3764" w:rsidP="00FA3764">
      <w:pPr>
        <w:numPr>
          <w:ilvl w:val="0"/>
          <w:numId w:val="21"/>
        </w:numPr>
        <w:spacing w:before="120" w:after="0" w:line="36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Every participant will receive</w:t>
      </w:r>
      <w:r w:rsidR="00BD39F5">
        <w:rPr>
          <w:rFonts w:cs="Arial"/>
          <w:lang w:val="en-GB"/>
        </w:rPr>
        <w:t xml:space="preserve"> a</w:t>
      </w:r>
      <w:r>
        <w:rPr>
          <w:rFonts w:cs="Arial"/>
          <w:lang w:val="en-GB"/>
        </w:rPr>
        <w:t xml:space="preserve"> </w:t>
      </w:r>
      <w:r w:rsidRPr="00BD39F5">
        <w:rPr>
          <w:rFonts w:cs="Arial"/>
          <w:noProof/>
          <w:lang w:val="en-GB"/>
        </w:rPr>
        <w:t>certificate</w:t>
      </w:r>
      <w:r>
        <w:rPr>
          <w:rFonts w:cs="Arial"/>
          <w:lang w:val="en-GB"/>
        </w:rPr>
        <w:t xml:space="preserve"> of passing the course</w:t>
      </w:r>
      <w:r w:rsidR="0090711B">
        <w:rPr>
          <w:rFonts w:cs="Arial"/>
          <w:lang w:val="en-GB"/>
        </w:rPr>
        <w:t>.</w:t>
      </w:r>
      <w:r w:rsidR="00C94920">
        <w:rPr>
          <w:rFonts w:cs="Arial"/>
          <w:lang w:val="en-GB"/>
        </w:rPr>
        <w:t xml:space="preserve"> </w:t>
      </w:r>
    </w:p>
    <w:p w14:paraId="110E26A9" w14:textId="352B8988" w:rsidR="00FA3764" w:rsidRDefault="00FA3764" w:rsidP="00FA3764">
      <w:pPr>
        <w:numPr>
          <w:ilvl w:val="0"/>
          <w:numId w:val="21"/>
        </w:numPr>
        <w:spacing w:before="120" w:after="0" w:line="36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Payments for the course should be done within 30 days</w:t>
      </w:r>
      <w:r w:rsidR="00A21D9B">
        <w:rPr>
          <w:rFonts w:cs="Arial"/>
          <w:lang w:val="en-GB"/>
        </w:rPr>
        <w:t xml:space="preserve"> after receiving</w:t>
      </w:r>
      <w:r w:rsidR="00BD39F5">
        <w:rPr>
          <w:rFonts w:cs="Arial"/>
          <w:lang w:val="en-GB"/>
        </w:rPr>
        <w:t xml:space="preserve"> an</w:t>
      </w:r>
      <w:r w:rsidR="00A21D9B">
        <w:rPr>
          <w:rFonts w:cs="Arial"/>
          <w:lang w:val="en-GB"/>
        </w:rPr>
        <w:t xml:space="preserve"> </w:t>
      </w:r>
      <w:r w:rsidR="00A21D9B" w:rsidRPr="00BD39F5">
        <w:rPr>
          <w:rFonts w:cs="Arial"/>
          <w:noProof/>
          <w:lang w:val="en-GB"/>
        </w:rPr>
        <w:t>invoice</w:t>
      </w:r>
      <w:r w:rsidR="00A21D9B">
        <w:rPr>
          <w:rFonts w:cs="Arial"/>
          <w:lang w:val="en-GB"/>
        </w:rPr>
        <w:t>.</w:t>
      </w:r>
    </w:p>
    <w:p w14:paraId="110E26AA" w14:textId="28EE48D0" w:rsidR="008B4C1A" w:rsidRDefault="00BD39F5" w:rsidP="00FA3764">
      <w:pPr>
        <w:numPr>
          <w:ilvl w:val="0"/>
          <w:numId w:val="21"/>
        </w:numPr>
        <w:spacing w:before="120" w:after="0" w:line="360" w:lineRule="auto"/>
        <w:jc w:val="both"/>
        <w:rPr>
          <w:rFonts w:cs="Arial"/>
          <w:lang w:val="en-GB"/>
        </w:rPr>
      </w:pPr>
      <w:r>
        <w:rPr>
          <w:rFonts w:cs="Arial"/>
          <w:noProof/>
          <w:lang w:val="en-GB"/>
        </w:rPr>
        <w:t>The c</w:t>
      </w:r>
      <w:r w:rsidR="00FA3764" w:rsidRPr="00BD39F5">
        <w:rPr>
          <w:rFonts w:cs="Arial"/>
          <w:noProof/>
          <w:lang w:val="en-GB"/>
        </w:rPr>
        <w:t>ourse</w:t>
      </w:r>
      <w:r w:rsidR="00FA3764">
        <w:rPr>
          <w:rFonts w:cs="Arial"/>
          <w:lang w:val="en-GB"/>
        </w:rPr>
        <w:t xml:space="preserve"> can be rescheduled – registered participants will be offered</w:t>
      </w:r>
      <w:r>
        <w:rPr>
          <w:rFonts w:cs="Arial"/>
          <w:lang w:val="en-GB"/>
        </w:rPr>
        <w:t xml:space="preserve"> a</w:t>
      </w:r>
      <w:r w:rsidR="00FA3764">
        <w:rPr>
          <w:rFonts w:cs="Arial"/>
          <w:lang w:val="en-GB"/>
        </w:rPr>
        <w:t xml:space="preserve"> </w:t>
      </w:r>
      <w:r w:rsidR="00FA3764" w:rsidRPr="00BD39F5">
        <w:rPr>
          <w:rFonts w:cs="Arial"/>
          <w:noProof/>
          <w:lang w:val="en-GB"/>
        </w:rPr>
        <w:t>new term</w:t>
      </w:r>
      <w:r w:rsidR="00FA3764">
        <w:rPr>
          <w:rFonts w:cs="Arial"/>
          <w:lang w:val="en-GB"/>
        </w:rPr>
        <w:t xml:space="preserve"> of training</w:t>
      </w:r>
      <w:r w:rsidR="00A21D9B">
        <w:rPr>
          <w:rFonts w:cs="Arial"/>
          <w:lang w:val="en-GB"/>
        </w:rPr>
        <w:t>.</w:t>
      </w:r>
      <w:r w:rsidR="00FA3764">
        <w:rPr>
          <w:rFonts w:cs="Arial"/>
          <w:lang w:val="en-GB"/>
        </w:rPr>
        <w:t xml:space="preserve"> </w:t>
      </w:r>
    </w:p>
    <w:p w14:paraId="3BE250A0" w14:textId="460E7D02" w:rsidR="00FF272A" w:rsidRPr="00FF272A" w:rsidRDefault="00FF272A" w:rsidP="00FF272A">
      <w:pPr>
        <w:numPr>
          <w:ilvl w:val="0"/>
          <w:numId w:val="21"/>
        </w:numPr>
        <w:spacing w:before="120" w:after="0" w:line="36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Mail this registration form </w:t>
      </w:r>
      <w:r w:rsidRPr="00BD39F5">
        <w:rPr>
          <w:rFonts w:cs="Arial"/>
          <w:noProof/>
          <w:lang w:val="en-GB"/>
        </w:rPr>
        <w:t>to</w:t>
      </w:r>
      <w:r>
        <w:rPr>
          <w:rFonts w:cs="Arial"/>
          <w:lang w:val="en-GB"/>
        </w:rPr>
        <w:t xml:space="preserve"> </w:t>
      </w:r>
      <w:hyperlink r:id="rId8" w:history="1">
        <w:r w:rsidRPr="00FF272A">
          <w:rPr>
            <w:rStyle w:val="Hypertextovodkaz"/>
            <w:rFonts w:cs="Arial"/>
            <w:lang w:val="en-GB"/>
          </w:rPr>
          <w:t>mailto:accreditation@itqualityindex.com?subject=AITQE</w:t>
        </w:r>
      </w:hyperlink>
    </w:p>
    <w:p w14:paraId="110E26AB" w14:textId="77777777" w:rsidR="003C1B0E" w:rsidRDefault="003C1B0E" w:rsidP="008B4C1A">
      <w:pPr>
        <w:pStyle w:val="Odstavecseseznamem"/>
        <w:ind w:left="360"/>
        <w:rPr>
          <w:sz w:val="24"/>
          <w:lang w:val="en-GB"/>
        </w:rPr>
      </w:pPr>
    </w:p>
    <w:p w14:paraId="34F4C246" w14:textId="77777777" w:rsidR="00616913" w:rsidRDefault="00616913" w:rsidP="008B4C1A">
      <w:pPr>
        <w:pStyle w:val="Odstavecseseznamem"/>
        <w:ind w:left="360"/>
        <w:rPr>
          <w:sz w:val="24"/>
          <w:lang w:val="en-GB"/>
        </w:rPr>
      </w:pPr>
    </w:p>
    <w:p w14:paraId="2CCDD817" w14:textId="0910486D" w:rsidR="00616913" w:rsidRPr="00FA3764" w:rsidRDefault="00616913" w:rsidP="008B4C1A">
      <w:pPr>
        <w:pStyle w:val="Odstavecseseznamem"/>
        <w:ind w:left="360"/>
        <w:rPr>
          <w:sz w:val="24"/>
          <w:lang w:val="en-GB"/>
        </w:rPr>
      </w:pPr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By submitting your application, you consent to the processing of the personal data specified in the application </w:t>
      </w:r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br/>
      </w:r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form within the meaning of Regulation 679/2016 on the Protection of General Data Protection Regulation (GDPR).</w:t>
      </w:r>
      <w:r w:rsidRPr="00616913">
        <w:rPr>
          <w:rFonts w:cstheme="minorHAnsi"/>
          <w:color w:val="333333"/>
          <w:sz w:val="18"/>
          <w:szCs w:val="16"/>
        </w:rPr>
        <w:br/>
      </w:r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These personal data must be processed for the purposes of organizing the </w:t>
      </w:r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course</w:t>
      </w:r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and for communication </w:t>
      </w:r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br/>
      </w:r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with the participants.</w:t>
      </w:r>
      <w:r w:rsidRPr="00616913">
        <w:rPr>
          <w:rFonts w:cstheme="minorHAnsi"/>
          <w:color w:val="333333"/>
          <w:sz w:val="18"/>
          <w:szCs w:val="16"/>
        </w:rPr>
        <w:br/>
      </w:r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The data will be processed by the administrator to withdraw consent by sending an e-mail to </w:t>
      </w:r>
      <w:hyperlink r:id="rId9" w:history="1">
        <w:r w:rsidRPr="00616913">
          <w:rPr>
            <w:rStyle w:val="Hypertextovodkaz"/>
            <w:rFonts w:cstheme="minorHAnsi"/>
            <w:color w:val="333333"/>
            <w:sz w:val="18"/>
            <w:szCs w:val="16"/>
            <w:shd w:val="clear" w:color="auto" w:fill="FFFFFF"/>
          </w:rPr>
          <w:t>info@q4it.eu</w:t>
        </w:r>
      </w:hyperlink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.</w:t>
      </w:r>
    </w:p>
    <w:sectPr w:rsidR="00616913" w:rsidRPr="00FA3764" w:rsidSect="00280CC4">
      <w:footerReference w:type="default" r:id="rId10"/>
      <w:pgSz w:w="11906" w:h="16838" w:code="9"/>
      <w:pgMar w:top="720" w:right="567" w:bottom="907" w:left="720" w:header="709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F4D33" w14:textId="77777777" w:rsidR="005656E9" w:rsidRDefault="005656E9" w:rsidP="00FD1C43">
      <w:pPr>
        <w:spacing w:after="0" w:line="240" w:lineRule="auto"/>
      </w:pPr>
      <w:r>
        <w:separator/>
      </w:r>
    </w:p>
  </w:endnote>
  <w:endnote w:type="continuationSeparator" w:id="0">
    <w:p w14:paraId="426B77C5" w14:textId="77777777" w:rsidR="005656E9" w:rsidRDefault="005656E9" w:rsidP="00FD1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E26B8" w14:textId="324E0331" w:rsidR="00FD1C43" w:rsidRDefault="00A21D9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38272" behindDoc="0" locked="0" layoutInCell="1" allowOverlap="1" wp14:anchorId="110E26BF" wp14:editId="41DD1A18">
              <wp:simplePos x="0" y="0"/>
              <wp:positionH relativeFrom="column">
                <wp:posOffset>874358</wp:posOffset>
              </wp:positionH>
              <wp:positionV relativeFrom="paragraph">
                <wp:posOffset>245670</wp:posOffset>
              </wp:positionV>
              <wp:extent cx="6040120" cy="298939"/>
              <wp:effectExtent l="0" t="0" r="0" b="6350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40120" cy="29893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0E26C4" w14:textId="0D1079AC" w:rsidR="006C42AF" w:rsidRPr="0014464A" w:rsidRDefault="00B039B8" w:rsidP="006C42AF">
                          <w:pPr>
                            <w:spacing w:after="0" w:line="360" w:lineRule="auto"/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Q4IT s.r.o. </w:t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Výstaviště 405/1 </w:t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603 00 Brno </w:t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Czech </w:t>
                          </w:r>
                          <w:proofErr w:type="spellStart"/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republic</w:t>
                          </w:r>
                          <w:proofErr w:type="spellEnd"/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VAT: CZ29304831 </w:t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tel: +420 541 159 597 </w:t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email: </w:t>
                          </w:r>
                          <w:proofErr w:type="spellStart"/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info</w:t>
                          </w:r>
                          <w:proofErr w:type="spellEnd"/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  <w:lang w:val="en-US"/>
                            </w:rPr>
                            <w:t xml:space="preserve">@Q4IT.eu </w:t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www.Q4IT.EU</w:t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ab/>
                          </w:r>
                          <w:r w:rsidR="005C4EBB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ab/>
                          </w:r>
                        </w:p>
                        <w:p w14:paraId="110E26C5" w14:textId="77777777" w:rsidR="00FD1C43" w:rsidRDefault="00FD1C43"/>
                        <w:p w14:paraId="110E26C6" w14:textId="77777777" w:rsidR="00FD1C43" w:rsidRDefault="00FD1C4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10E26BF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7" type="#_x0000_t202" style="position:absolute;margin-left:68.85pt;margin-top:19.35pt;width:475.6pt;height:23.5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" fillcolor="white [3201]" stroked="f" strokeweight=".5pt">
              <v:textbox>
                <w:txbxContent>
                  <w:p w14:paraId="110E26C4" w14:textId="0D1079AC" w:rsidR="006C42AF" w:rsidRPr="0014464A" w:rsidRDefault="00B039B8" w:rsidP="006C42AF">
                    <w:pPr>
                      <w:spacing w:after="0" w:line="360" w:lineRule="auto"/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Q4IT s.r.o. </w:t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Výstaviště 405/1 </w:t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603 00 Brno </w:t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Czech republic </w:t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VAT: CZ29304831 </w:t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tel: +420 541 159 597 </w:t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email: </w:t>
                    </w:r>
                    <w:proofErr w:type="spellStart"/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info</w:t>
                    </w:r>
                    <w:proofErr w:type="spellEnd"/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  <w:lang w:val="en-US"/>
                      </w:rPr>
                      <w:t xml:space="preserve">@Q4IT.eu </w:t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www.Q4IT.EU</w:t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ab/>
                    </w:r>
                    <w:r w:rsidR="005C4EBB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ab/>
                    </w:r>
                  </w:p>
                  <w:p w14:paraId="110E26C5" w14:textId="77777777" w:rsidR="00FD1C43" w:rsidRDefault="00FD1C43"/>
                  <w:p w14:paraId="110E26C6" w14:textId="77777777" w:rsidR="00FD1C43" w:rsidRDefault="00FD1C43"/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7967FC6" wp14:editId="5A3EDFFC">
          <wp:simplePos x="0" y="0"/>
          <wp:positionH relativeFrom="column">
            <wp:posOffset>-62753</wp:posOffset>
          </wp:positionH>
          <wp:positionV relativeFrom="paragraph">
            <wp:posOffset>193712</wp:posOffset>
          </wp:positionV>
          <wp:extent cx="752400" cy="356400"/>
          <wp:effectExtent l="0" t="0" r="0" b="5715"/>
          <wp:wrapNone/>
          <wp:docPr id="3" name="Obrázek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4IT_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F5EE2" w14:textId="77777777" w:rsidR="005656E9" w:rsidRDefault="005656E9" w:rsidP="00FD1C43">
      <w:pPr>
        <w:spacing w:after="0" w:line="240" w:lineRule="auto"/>
      </w:pPr>
      <w:r>
        <w:separator/>
      </w:r>
    </w:p>
  </w:footnote>
  <w:footnote w:type="continuationSeparator" w:id="0">
    <w:p w14:paraId="01670156" w14:textId="77777777" w:rsidR="005656E9" w:rsidRDefault="005656E9" w:rsidP="00FD1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5D11"/>
    <w:multiLevelType w:val="hybridMultilevel"/>
    <w:tmpl w:val="4C2EDA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54C69"/>
    <w:multiLevelType w:val="hybridMultilevel"/>
    <w:tmpl w:val="476A4396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8E6D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9C63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700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E52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34E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A0B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4617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58CE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24514"/>
    <w:multiLevelType w:val="hybridMultilevel"/>
    <w:tmpl w:val="B7DC238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B66106"/>
    <w:multiLevelType w:val="hybridMultilevel"/>
    <w:tmpl w:val="E3E8E726"/>
    <w:lvl w:ilvl="0" w:tplc="81EE0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C2D8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669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8CB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5C61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D29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8AF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4CF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C04DDB"/>
    <w:multiLevelType w:val="hybridMultilevel"/>
    <w:tmpl w:val="7A7EBFF8"/>
    <w:lvl w:ilvl="0" w:tplc="60B2E90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B05AC8"/>
    <w:multiLevelType w:val="hybridMultilevel"/>
    <w:tmpl w:val="04E65E50"/>
    <w:lvl w:ilvl="0" w:tplc="55F89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F686C"/>
    <w:multiLevelType w:val="hybridMultilevel"/>
    <w:tmpl w:val="9A9CCB4E"/>
    <w:lvl w:ilvl="0" w:tplc="32149278">
      <w:numFmt w:val="bullet"/>
      <w:lvlText w:val="-"/>
      <w:lvlJc w:val="left"/>
      <w:pPr>
        <w:ind w:left="717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1E39272A"/>
    <w:multiLevelType w:val="hybridMultilevel"/>
    <w:tmpl w:val="4F2EEA5E"/>
    <w:lvl w:ilvl="0" w:tplc="57DC06E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B42474"/>
    <w:multiLevelType w:val="hybridMultilevel"/>
    <w:tmpl w:val="71C4CCBA"/>
    <w:lvl w:ilvl="0" w:tplc="040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3052046D"/>
    <w:multiLevelType w:val="hybridMultilevel"/>
    <w:tmpl w:val="E8CC8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34382"/>
    <w:multiLevelType w:val="hybridMultilevel"/>
    <w:tmpl w:val="20C6AAF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632259"/>
    <w:multiLevelType w:val="hybridMultilevel"/>
    <w:tmpl w:val="F0324DEE"/>
    <w:lvl w:ilvl="0" w:tplc="55F89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07DAF"/>
    <w:multiLevelType w:val="hybridMultilevel"/>
    <w:tmpl w:val="E3EC9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A589D"/>
    <w:multiLevelType w:val="hybridMultilevel"/>
    <w:tmpl w:val="878C9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A7FD8"/>
    <w:multiLevelType w:val="hybridMultilevel"/>
    <w:tmpl w:val="945E83FA"/>
    <w:lvl w:ilvl="0" w:tplc="55F89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4D0686"/>
    <w:multiLevelType w:val="hybridMultilevel"/>
    <w:tmpl w:val="F0E65D30"/>
    <w:lvl w:ilvl="0" w:tplc="81EE0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0C3F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C2D8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669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8CB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5C61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D29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8AF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4CF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B31FDE"/>
    <w:multiLevelType w:val="hybridMultilevel"/>
    <w:tmpl w:val="9182D48E"/>
    <w:lvl w:ilvl="0" w:tplc="57DC06E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D63C0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A9028B9"/>
    <w:multiLevelType w:val="hybridMultilevel"/>
    <w:tmpl w:val="E2C2C70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7B8576D3"/>
    <w:multiLevelType w:val="hybridMultilevel"/>
    <w:tmpl w:val="BE1A9B76"/>
    <w:lvl w:ilvl="0" w:tplc="04AEF6E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581D67"/>
    <w:multiLevelType w:val="hybridMultilevel"/>
    <w:tmpl w:val="4AE0CE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3"/>
  </w:num>
  <w:num w:numId="5">
    <w:abstractNumId w:val="20"/>
  </w:num>
  <w:num w:numId="6">
    <w:abstractNumId w:val="11"/>
  </w:num>
  <w:num w:numId="7">
    <w:abstractNumId w:val="5"/>
  </w:num>
  <w:num w:numId="8">
    <w:abstractNumId w:val="9"/>
  </w:num>
  <w:num w:numId="9">
    <w:abstractNumId w:val="14"/>
  </w:num>
  <w:num w:numId="10">
    <w:abstractNumId w:val="7"/>
  </w:num>
  <w:num w:numId="11">
    <w:abstractNumId w:val="10"/>
  </w:num>
  <w:num w:numId="12">
    <w:abstractNumId w:val="16"/>
  </w:num>
  <w:num w:numId="13">
    <w:abstractNumId w:val="2"/>
  </w:num>
  <w:num w:numId="14">
    <w:abstractNumId w:val="4"/>
  </w:num>
  <w:num w:numId="15">
    <w:abstractNumId w:val="1"/>
  </w:num>
  <w:num w:numId="16">
    <w:abstractNumId w:val="13"/>
  </w:num>
  <w:num w:numId="17">
    <w:abstractNumId w:val="17"/>
  </w:num>
  <w:num w:numId="18">
    <w:abstractNumId w:val="18"/>
  </w:num>
  <w:num w:numId="19">
    <w:abstractNumId w:val="6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0tjQ0MTOytDQwNTdR0lEKTi0uzszPAykwqgUAwAYSOywAAAA="/>
  </w:docVars>
  <w:rsids>
    <w:rsidRoot w:val="00746DF1"/>
    <w:rsid w:val="00014E72"/>
    <w:rsid w:val="0002649D"/>
    <w:rsid w:val="00030B9C"/>
    <w:rsid w:val="00036E5D"/>
    <w:rsid w:val="00065362"/>
    <w:rsid w:val="000657DA"/>
    <w:rsid w:val="00071B09"/>
    <w:rsid w:val="0007300D"/>
    <w:rsid w:val="000842C0"/>
    <w:rsid w:val="00094329"/>
    <w:rsid w:val="000B116A"/>
    <w:rsid w:val="000B1575"/>
    <w:rsid w:val="000C0F4E"/>
    <w:rsid w:val="000C7330"/>
    <w:rsid w:val="000D4332"/>
    <w:rsid w:val="000D6A3E"/>
    <w:rsid w:val="000F1973"/>
    <w:rsid w:val="00101DFB"/>
    <w:rsid w:val="001073DB"/>
    <w:rsid w:val="001126F9"/>
    <w:rsid w:val="001150C5"/>
    <w:rsid w:val="001153D2"/>
    <w:rsid w:val="00115E1A"/>
    <w:rsid w:val="00116190"/>
    <w:rsid w:val="00116920"/>
    <w:rsid w:val="001242A1"/>
    <w:rsid w:val="00125AD1"/>
    <w:rsid w:val="00130AD1"/>
    <w:rsid w:val="001378B4"/>
    <w:rsid w:val="0014464A"/>
    <w:rsid w:val="00147DD2"/>
    <w:rsid w:val="001613DD"/>
    <w:rsid w:val="001656DC"/>
    <w:rsid w:val="001734AB"/>
    <w:rsid w:val="00177E1D"/>
    <w:rsid w:val="001860CE"/>
    <w:rsid w:val="001872C3"/>
    <w:rsid w:val="00190E3B"/>
    <w:rsid w:val="00193BFA"/>
    <w:rsid w:val="001A5EF4"/>
    <w:rsid w:val="001C2448"/>
    <w:rsid w:val="001C364C"/>
    <w:rsid w:val="001C650E"/>
    <w:rsid w:val="001F2FC4"/>
    <w:rsid w:val="00207CCB"/>
    <w:rsid w:val="002123D7"/>
    <w:rsid w:val="0021305C"/>
    <w:rsid w:val="00236416"/>
    <w:rsid w:val="00237AFB"/>
    <w:rsid w:val="002410A7"/>
    <w:rsid w:val="0025293C"/>
    <w:rsid w:val="002621AB"/>
    <w:rsid w:val="00280CC4"/>
    <w:rsid w:val="0028439E"/>
    <w:rsid w:val="002B66CD"/>
    <w:rsid w:val="002B73D9"/>
    <w:rsid w:val="002C4C10"/>
    <w:rsid w:val="002E1246"/>
    <w:rsid w:val="002F1C25"/>
    <w:rsid w:val="002F79A6"/>
    <w:rsid w:val="00304A2D"/>
    <w:rsid w:val="0031138B"/>
    <w:rsid w:val="00324B06"/>
    <w:rsid w:val="0032597D"/>
    <w:rsid w:val="00331374"/>
    <w:rsid w:val="00350445"/>
    <w:rsid w:val="00351B7E"/>
    <w:rsid w:val="00367FC5"/>
    <w:rsid w:val="0038325E"/>
    <w:rsid w:val="00392E2B"/>
    <w:rsid w:val="003C088B"/>
    <w:rsid w:val="003C1B0E"/>
    <w:rsid w:val="003E2633"/>
    <w:rsid w:val="003E52A8"/>
    <w:rsid w:val="00402262"/>
    <w:rsid w:val="00403833"/>
    <w:rsid w:val="00421DE3"/>
    <w:rsid w:val="00437BB2"/>
    <w:rsid w:val="00437D20"/>
    <w:rsid w:val="00447727"/>
    <w:rsid w:val="004738A8"/>
    <w:rsid w:val="00474027"/>
    <w:rsid w:val="00474BF0"/>
    <w:rsid w:val="00493C28"/>
    <w:rsid w:val="004A0CD0"/>
    <w:rsid w:val="004A5119"/>
    <w:rsid w:val="004B00E4"/>
    <w:rsid w:val="004B1C01"/>
    <w:rsid w:val="004B642C"/>
    <w:rsid w:val="004C056C"/>
    <w:rsid w:val="00501831"/>
    <w:rsid w:val="005151A7"/>
    <w:rsid w:val="00517890"/>
    <w:rsid w:val="0052089D"/>
    <w:rsid w:val="00532BD4"/>
    <w:rsid w:val="00534641"/>
    <w:rsid w:val="00540060"/>
    <w:rsid w:val="00550B5B"/>
    <w:rsid w:val="00555905"/>
    <w:rsid w:val="005656E9"/>
    <w:rsid w:val="005757FD"/>
    <w:rsid w:val="00577327"/>
    <w:rsid w:val="005818FA"/>
    <w:rsid w:val="00594D62"/>
    <w:rsid w:val="005A550D"/>
    <w:rsid w:val="005C03AC"/>
    <w:rsid w:val="005C0E0E"/>
    <w:rsid w:val="005C4EBB"/>
    <w:rsid w:val="005F7BF8"/>
    <w:rsid w:val="005F7EF7"/>
    <w:rsid w:val="006054C9"/>
    <w:rsid w:val="0061677D"/>
    <w:rsid w:val="00616913"/>
    <w:rsid w:val="0063511E"/>
    <w:rsid w:val="0065610B"/>
    <w:rsid w:val="00680123"/>
    <w:rsid w:val="00685699"/>
    <w:rsid w:val="006A19A1"/>
    <w:rsid w:val="006A3C20"/>
    <w:rsid w:val="006A4425"/>
    <w:rsid w:val="006A6A7E"/>
    <w:rsid w:val="006C42AF"/>
    <w:rsid w:val="006C6106"/>
    <w:rsid w:val="006D0B20"/>
    <w:rsid w:val="006F0787"/>
    <w:rsid w:val="00736524"/>
    <w:rsid w:val="007367DE"/>
    <w:rsid w:val="00746DF1"/>
    <w:rsid w:val="00753AEF"/>
    <w:rsid w:val="0075693D"/>
    <w:rsid w:val="00760D2F"/>
    <w:rsid w:val="00762EE0"/>
    <w:rsid w:val="00776C14"/>
    <w:rsid w:val="00793232"/>
    <w:rsid w:val="00796D7C"/>
    <w:rsid w:val="007A1037"/>
    <w:rsid w:val="007A3AA1"/>
    <w:rsid w:val="007A7FB1"/>
    <w:rsid w:val="007B0A7C"/>
    <w:rsid w:val="007D4A0F"/>
    <w:rsid w:val="00807678"/>
    <w:rsid w:val="00813941"/>
    <w:rsid w:val="008523E7"/>
    <w:rsid w:val="00866EC5"/>
    <w:rsid w:val="008903DC"/>
    <w:rsid w:val="00893713"/>
    <w:rsid w:val="00894AAE"/>
    <w:rsid w:val="008A4240"/>
    <w:rsid w:val="008B4C1A"/>
    <w:rsid w:val="008C4FFD"/>
    <w:rsid w:val="008D372F"/>
    <w:rsid w:val="008E040A"/>
    <w:rsid w:val="008F7F18"/>
    <w:rsid w:val="00905280"/>
    <w:rsid w:val="0090711B"/>
    <w:rsid w:val="00944FA8"/>
    <w:rsid w:val="0095030D"/>
    <w:rsid w:val="00967BA9"/>
    <w:rsid w:val="009734D7"/>
    <w:rsid w:val="00983AE9"/>
    <w:rsid w:val="009A60B1"/>
    <w:rsid w:val="009A732B"/>
    <w:rsid w:val="009D3352"/>
    <w:rsid w:val="00A13550"/>
    <w:rsid w:val="00A21D9B"/>
    <w:rsid w:val="00A4475C"/>
    <w:rsid w:val="00A5136F"/>
    <w:rsid w:val="00A5381A"/>
    <w:rsid w:val="00A82982"/>
    <w:rsid w:val="00A9154D"/>
    <w:rsid w:val="00A95A0D"/>
    <w:rsid w:val="00A96216"/>
    <w:rsid w:val="00AA35E2"/>
    <w:rsid w:val="00AC1694"/>
    <w:rsid w:val="00AD5BFE"/>
    <w:rsid w:val="00AE41DC"/>
    <w:rsid w:val="00AF0650"/>
    <w:rsid w:val="00AF4060"/>
    <w:rsid w:val="00B039B8"/>
    <w:rsid w:val="00B1107C"/>
    <w:rsid w:val="00B205A5"/>
    <w:rsid w:val="00B23CF1"/>
    <w:rsid w:val="00B24C1B"/>
    <w:rsid w:val="00B30D7E"/>
    <w:rsid w:val="00B34D4C"/>
    <w:rsid w:val="00B36535"/>
    <w:rsid w:val="00B435B8"/>
    <w:rsid w:val="00B740E9"/>
    <w:rsid w:val="00B763A8"/>
    <w:rsid w:val="00B80D96"/>
    <w:rsid w:val="00B975DD"/>
    <w:rsid w:val="00BB3536"/>
    <w:rsid w:val="00BC40F9"/>
    <w:rsid w:val="00BC7358"/>
    <w:rsid w:val="00BD39F5"/>
    <w:rsid w:val="00BE499E"/>
    <w:rsid w:val="00BE4B39"/>
    <w:rsid w:val="00C02EAA"/>
    <w:rsid w:val="00C1359F"/>
    <w:rsid w:val="00C34BFB"/>
    <w:rsid w:val="00C45B1F"/>
    <w:rsid w:val="00C46F7C"/>
    <w:rsid w:val="00C65F7F"/>
    <w:rsid w:val="00C70444"/>
    <w:rsid w:val="00C94920"/>
    <w:rsid w:val="00CA15B5"/>
    <w:rsid w:val="00CC2617"/>
    <w:rsid w:val="00CC364E"/>
    <w:rsid w:val="00CD1EEF"/>
    <w:rsid w:val="00CD72F0"/>
    <w:rsid w:val="00CE5496"/>
    <w:rsid w:val="00CE7B34"/>
    <w:rsid w:val="00CF7C28"/>
    <w:rsid w:val="00D102A2"/>
    <w:rsid w:val="00D114D6"/>
    <w:rsid w:val="00D12B00"/>
    <w:rsid w:val="00D533D4"/>
    <w:rsid w:val="00D54F3D"/>
    <w:rsid w:val="00D66705"/>
    <w:rsid w:val="00D70CE3"/>
    <w:rsid w:val="00D77683"/>
    <w:rsid w:val="00D872D8"/>
    <w:rsid w:val="00DA40AB"/>
    <w:rsid w:val="00DF011A"/>
    <w:rsid w:val="00E00C57"/>
    <w:rsid w:val="00E06214"/>
    <w:rsid w:val="00E1650C"/>
    <w:rsid w:val="00E226B3"/>
    <w:rsid w:val="00E36A70"/>
    <w:rsid w:val="00E8502B"/>
    <w:rsid w:val="00EB0C95"/>
    <w:rsid w:val="00EB6AF5"/>
    <w:rsid w:val="00EC12DD"/>
    <w:rsid w:val="00EC456B"/>
    <w:rsid w:val="00ED102A"/>
    <w:rsid w:val="00EF6A6C"/>
    <w:rsid w:val="00F33A1A"/>
    <w:rsid w:val="00F404A3"/>
    <w:rsid w:val="00F41646"/>
    <w:rsid w:val="00F43D1E"/>
    <w:rsid w:val="00F44DC9"/>
    <w:rsid w:val="00F46BF6"/>
    <w:rsid w:val="00F476D2"/>
    <w:rsid w:val="00F607A3"/>
    <w:rsid w:val="00F61CE7"/>
    <w:rsid w:val="00F66392"/>
    <w:rsid w:val="00F67A6D"/>
    <w:rsid w:val="00F67D2A"/>
    <w:rsid w:val="00F7056F"/>
    <w:rsid w:val="00F77521"/>
    <w:rsid w:val="00F90619"/>
    <w:rsid w:val="00FA3764"/>
    <w:rsid w:val="00FD17C4"/>
    <w:rsid w:val="00FD1C43"/>
    <w:rsid w:val="00FD513D"/>
    <w:rsid w:val="00FD520C"/>
    <w:rsid w:val="00FD696E"/>
    <w:rsid w:val="00FF272A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E2666"/>
  <w15:docId w15:val="{95C987E2-07CA-46CB-9239-AD297CA9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B4C1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1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1C43"/>
  </w:style>
  <w:style w:type="paragraph" w:styleId="Zpat">
    <w:name w:val="footer"/>
    <w:basedOn w:val="Normln"/>
    <w:link w:val="ZpatChar"/>
    <w:uiPriority w:val="99"/>
    <w:unhideWhenUsed/>
    <w:rsid w:val="00FD1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1C43"/>
  </w:style>
  <w:style w:type="paragraph" w:styleId="Textbubliny">
    <w:name w:val="Balloon Text"/>
    <w:basedOn w:val="Normln"/>
    <w:link w:val="TextbublinyChar"/>
    <w:uiPriority w:val="99"/>
    <w:semiHidden/>
    <w:unhideWhenUsed/>
    <w:rsid w:val="00FD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C4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D1C4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F1973"/>
    <w:pPr>
      <w:ind w:left="720"/>
      <w:contextualSpacing/>
    </w:pPr>
    <w:rPr>
      <w:noProof/>
    </w:rPr>
  </w:style>
  <w:style w:type="paragraph" w:styleId="Bezmezer">
    <w:name w:val="No Spacing"/>
    <w:uiPriority w:val="1"/>
    <w:qFormat/>
    <w:rsid w:val="000F1973"/>
    <w:pPr>
      <w:spacing w:after="0" w:line="240" w:lineRule="auto"/>
    </w:pPr>
    <w:rPr>
      <w:noProof/>
    </w:rPr>
  </w:style>
  <w:style w:type="character" w:customStyle="1" w:styleId="Nadpis1Char">
    <w:name w:val="Nadpis 1 Char"/>
    <w:basedOn w:val="Standardnpsmoodstavce"/>
    <w:link w:val="Nadpis1"/>
    <w:rsid w:val="008B4C1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D54F3D"/>
    <w:rPr>
      <w:color w:val="800080" w:themeColor="followedHyperlink"/>
      <w:u w:val="single"/>
    </w:rPr>
  </w:style>
  <w:style w:type="paragraph" w:customStyle="1" w:styleId="Styl">
    <w:name w:val="Styl"/>
    <w:rsid w:val="003E5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CA15B5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F44DC9"/>
    <w:rPr>
      <w:color w:val="808080"/>
    </w:rPr>
  </w:style>
  <w:style w:type="character" w:customStyle="1" w:styleId="street-address">
    <w:name w:val="street-address"/>
    <w:basedOn w:val="Standardnpsmoodstavce"/>
    <w:rsid w:val="00B11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4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reditation@itqualityindex.com?subject=AITQ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q4it.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q4it.e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409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</dc:creator>
  <cp:lastModifiedBy>Zdeněk Jelínek</cp:lastModifiedBy>
  <cp:revision>52</cp:revision>
  <cp:lastPrinted>2013-01-16T09:05:00Z</cp:lastPrinted>
  <dcterms:created xsi:type="dcterms:W3CDTF">2016-01-02T18:14:00Z</dcterms:created>
  <dcterms:modified xsi:type="dcterms:W3CDTF">2019-01-22T14:23:00Z</dcterms:modified>
</cp:coreProperties>
</file>